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2B" w:rsidRDefault="000540C7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17"/>
          <w:szCs w:val="17"/>
          <w:shd w:val="clear" w:color="auto" w:fill="FFFFFF"/>
        </w:rPr>
        <w:t>FCA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000000"/>
          <w:sz w:val="17"/>
          <w:szCs w:val="17"/>
          <w:shd w:val="clear" w:color="auto" w:fill="FFFFFF"/>
        </w:rPr>
        <w:t>-</w:t>
      </w:r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  <w:shd w:val="clear" w:color="auto" w:fill="FFFFFF"/>
        </w:rPr>
        <w:t>Free</w:t>
      </w:r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  <w:shd w:val="clear" w:color="auto" w:fill="FFFFFF"/>
        </w:rPr>
        <w:t>Carrier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 </w:t>
      </w:r>
      <w:r>
        <w:rPr>
          <w:rStyle w:val="Emphasis"/>
          <w:rFonts w:ascii="Arial" w:hAnsi="Arial" w:cs="Arial"/>
          <w:color w:val="000000"/>
          <w:sz w:val="17"/>
          <w:szCs w:val="17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Франко-перевозчик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(…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указанное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место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) —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торговый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термин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Инкотермс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означающий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что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продавец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выполняет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своё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обязательство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поставке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когда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он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поставляет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товар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очищенный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пошлин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экспорт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перевозчику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назначенному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покупателем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указанном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месте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Указанное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место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поставки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влияет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обязательства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погрузке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разгрузке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товара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таком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месте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Если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поставка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происходит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помещениях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продавца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продавец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несёт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ответственность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отгрузку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Если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поставка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происходит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любом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другом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месте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то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продавец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несёт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ответственности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отгрузку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;</w:t>
      </w:r>
    </w:p>
    <w:p w:rsidR="000540C7" w:rsidRDefault="000540C7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17"/>
          <w:szCs w:val="17"/>
          <w:shd w:val="clear" w:color="auto" w:fill="FFFFFF"/>
        </w:rPr>
        <w:t>Feeder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Фидер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) -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морской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перевозчик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осуществляющий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перевозку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грузов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контейнеров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судах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небольшого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водоизмещения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короткие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расстояния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между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портами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как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правило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одного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бассейна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доставку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контейнеров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от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до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порта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погрузки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океанское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судно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;</w:t>
      </w: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FFC (Freight Forwarder Commission/Brokerage - Origin)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-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брокерская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комиссия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FI (Free In)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cвободно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погрузки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условие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перевозки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означающее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что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фрахт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учитывает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стоимости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погрузки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судно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FICY (Free in/Container yard)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погрузка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счет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отправителя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доставка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контейнерного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терминала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счет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линии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FIFO (Free in/Free out)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погрузка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выгрузка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счет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отправителя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FILO (Free in/Liner out)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погрузка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счет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отправителя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выгрузка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счет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линии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FIOS (Free in/out)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погрузка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выгрузка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счет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отправителя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FCL (Full Container Loading)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контейнер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заполненный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грузом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одного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получателя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FO (Free Out)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свободно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выгрузки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условие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перевозки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означающее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что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фрахт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учитывает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стоимости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выгрузки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судна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Style w:val="Strong"/>
          <w:rFonts w:ascii="Arial" w:hAnsi="Arial" w:cs="Arial"/>
          <w:color w:val="000000"/>
          <w:sz w:val="17"/>
          <w:szCs w:val="17"/>
        </w:rPr>
        <w:t>FOB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Style w:val="Emphasis"/>
          <w:rFonts w:ascii="Arial" w:hAnsi="Arial" w:cs="Arial"/>
          <w:color w:val="000000"/>
          <w:sz w:val="17"/>
          <w:szCs w:val="17"/>
        </w:rPr>
        <w:t>-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Free</w:t>
      </w:r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on</w:t>
      </w:r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</w:rPr>
        <w:t> </w:t>
      </w:r>
      <w:r>
        <w:rPr>
          <w:rStyle w:val="Strong"/>
          <w:rFonts w:ascii="Arial" w:hAnsi="Arial" w:cs="Arial"/>
          <w:color w:val="000000"/>
          <w:sz w:val="17"/>
          <w:szCs w:val="17"/>
        </w:rPr>
        <w:t>Board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франко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борт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буквально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бесплатно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борт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судна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международный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торговый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термин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Инкотермс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Продавец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обязан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доставить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товар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погрузить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указанное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покупателем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судно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;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расходы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доставке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товара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борт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судна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ложатся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продавца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некоторых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портах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поставках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условиях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ФОБ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расходы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погрузке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несёт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покупатель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Риск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случайной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гибели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имущества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или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его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повреждения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возлагается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продавца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—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момента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пересечения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товаром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борта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судна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покупателя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— с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указанного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момента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Как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правило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право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собственности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товар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переходит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продавца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к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покупателю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одновременно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переходом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риска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Freight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Фрахт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плата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перевозку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груза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GRI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плановое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повышение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базовой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ставки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определенной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даты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Style w:val="Strong"/>
          <w:rFonts w:ascii="Arial" w:hAnsi="Arial" w:cs="Arial"/>
          <w:color w:val="000000"/>
          <w:sz w:val="17"/>
          <w:szCs w:val="17"/>
        </w:rPr>
        <w:t>Gross Weight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Вес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брутто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масса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товара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вместе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упаковкой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внутренней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неотделимой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товара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его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потребления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внешней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тарой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ящики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мешки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бочки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т. п.)</w:t>
      </w:r>
      <w:proofErr w:type="gramEnd"/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HC (High Cube) -</w:t>
      </w:r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тип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контейнера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Контейнер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Хай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кьюб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контейнер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повышенной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вместимости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счет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увеличенной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высоты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сравнению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стандартным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контейнером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Heavy Lift Charge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надбавка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превышение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определенного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веса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груза</w:t>
      </w:r>
      <w:proofErr w:type="spellEnd"/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IMO Surcharge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надбавка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опасный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груз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proofErr w:type="spellStart"/>
      <w:proofErr w:type="gramStart"/>
      <w:r>
        <w:rPr>
          <w:rStyle w:val="Strong"/>
          <w:rFonts w:ascii="Arial" w:hAnsi="Arial" w:cs="Arial"/>
          <w:color w:val="000000"/>
          <w:sz w:val="17"/>
          <w:szCs w:val="17"/>
        </w:rPr>
        <w:t>Indossament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Индоссамент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передаточная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надпись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обратной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стороне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ценной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бумаги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соответствии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которой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права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этой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бумаге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переходят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одного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лица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к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другому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Лицо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совершающее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индоссамент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называется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индоссантом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Различают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полный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именной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)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индоссамент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предъявителя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когда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передаточной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надписи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содержится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имя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пользу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которого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сделан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индоссамент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т. е.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состоит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из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одной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подписи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индоссанта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Объектами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передачи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посредством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индоссамента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могут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быть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векселя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чеки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коносаменты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др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7"/>
          <w:szCs w:val="17"/>
        </w:rPr>
        <w:t>ценные</w:t>
      </w:r>
      <w:proofErr w:type="spellEnd"/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бумаги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International Commercial Terms, INCOTERMS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(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Инкотермc</w:t>
      </w:r>
      <w:proofErr w:type="spellEnd"/>
      <w:proofErr w:type="gramStart"/>
      <w:r>
        <w:rPr>
          <w:rFonts w:ascii="Arial" w:hAnsi="Arial" w:cs="Arial"/>
          <w:color w:val="000000"/>
          <w:sz w:val="17"/>
          <w:szCs w:val="17"/>
        </w:rPr>
        <w:t>)-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сборник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международных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торговых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терминов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изданный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Международной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торговой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палатой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словаре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приводятся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термины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базисным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условиям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поставок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касающиеся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перевозочного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процесса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оформления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поставок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др</w:t>
      </w:r>
      <w:proofErr w:type="spellEnd"/>
      <w:r>
        <w:rPr>
          <w:rFonts w:ascii="Arial" w:hAnsi="Arial" w:cs="Arial"/>
          <w:color w:val="000000"/>
          <w:sz w:val="17"/>
          <w:szCs w:val="17"/>
        </w:rPr>
        <w:t>.</w:t>
      </w:r>
      <w:proofErr w:type="gramEnd"/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ISPS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сбор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безопасность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LCL (Less Container Loading)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контейнер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заполненный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грузом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разных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получателей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сборный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груз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LI (Liner In)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линейные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условия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погрузке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означающие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что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стоимость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погрузки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судно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включены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ставку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фрахта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LI-Door (Liner in / Door)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погрузка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порту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счет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линии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доставка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"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двери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"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клиента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LIFO (Liner in/Free out)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погрузка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счет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линии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выгрузка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счет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отправителя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LILO (Liner in/out)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погрузка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выгрузка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за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счет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линии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т.е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включены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ставку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фрахта</w:t>
      </w:r>
      <w:proofErr w:type="spellEnd"/>
      <w:proofErr w:type="gramStart"/>
      <w:r>
        <w:rPr>
          <w:rFonts w:ascii="Arial" w:hAnsi="Arial" w:cs="Arial"/>
          <w:color w:val="000000"/>
          <w:sz w:val="17"/>
          <w:szCs w:val="17"/>
        </w:rPr>
        <w:t>  -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полные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линейные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условия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LO (Liner Out)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линейные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условия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прибытии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означающие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что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стоимость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выгрузки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судна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включены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ставку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фрахта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</w:p>
    <w:p w:rsidR="000540C7" w:rsidRDefault="000540C7" w:rsidP="000540C7">
      <w:pPr>
        <w:pStyle w:val="NormalWeb"/>
        <w:shd w:val="clear" w:color="auto" w:fill="FFFFFF"/>
        <w:rPr>
          <w:rFonts w:ascii="Arial" w:hAnsi="Arial" w:cs="Arial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0000"/>
          <w:sz w:val="17"/>
          <w:szCs w:val="17"/>
        </w:rPr>
        <w:t>Loading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 xml:space="preserve">-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погрузка</w:t>
      </w:r>
      <w:proofErr w:type="spellEnd"/>
      <w:r>
        <w:rPr>
          <w:rFonts w:ascii="Arial" w:hAnsi="Arial" w:cs="Arial"/>
          <w:color w:val="000000"/>
          <w:sz w:val="17"/>
          <w:szCs w:val="17"/>
        </w:rPr>
        <w:t>;</w:t>
      </w:r>
    </w:p>
    <w:p w:rsidR="000540C7" w:rsidRDefault="000540C7">
      <w:bookmarkStart w:id="0" w:name="_GoBack"/>
      <w:bookmarkEnd w:id="0"/>
    </w:p>
    <w:sectPr w:rsidR="00054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C7"/>
    <w:rsid w:val="000540C7"/>
    <w:rsid w:val="0025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40C7"/>
    <w:rPr>
      <w:b/>
      <w:bCs/>
    </w:rPr>
  </w:style>
  <w:style w:type="character" w:customStyle="1" w:styleId="apple-converted-space">
    <w:name w:val="apple-converted-space"/>
    <w:basedOn w:val="DefaultParagraphFont"/>
    <w:rsid w:val="000540C7"/>
  </w:style>
  <w:style w:type="character" w:styleId="Emphasis">
    <w:name w:val="Emphasis"/>
    <w:basedOn w:val="DefaultParagraphFont"/>
    <w:uiPriority w:val="20"/>
    <w:qFormat/>
    <w:rsid w:val="000540C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5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40C7"/>
    <w:rPr>
      <w:b/>
      <w:bCs/>
    </w:rPr>
  </w:style>
  <w:style w:type="character" w:customStyle="1" w:styleId="apple-converted-space">
    <w:name w:val="apple-converted-space"/>
    <w:basedOn w:val="DefaultParagraphFont"/>
    <w:rsid w:val="000540C7"/>
  </w:style>
  <w:style w:type="character" w:styleId="Emphasis">
    <w:name w:val="Emphasis"/>
    <w:basedOn w:val="DefaultParagraphFont"/>
    <w:uiPriority w:val="20"/>
    <w:qFormat/>
    <w:rsid w:val="000540C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5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Arpine</dc:creator>
  <cp:lastModifiedBy>Arpine</cp:lastModifiedBy>
  <cp:revision>1</cp:revision>
  <dcterms:created xsi:type="dcterms:W3CDTF">2016-07-08T07:20:00Z</dcterms:created>
  <dcterms:modified xsi:type="dcterms:W3CDTF">2016-07-08T07:21:00Z</dcterms:modified>
</cp:coreProperties>
</file>