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2B" w:rsidRDefault="009C6F1A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000000"/>
          <w:sz w:val="17"/>
          <w:szCs w:val="17"/>
          <w:shd w:val="clear" w:color="auto" w:fill="FFFFFF"/>
        </w:rPr>
        <w:t>Manifest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Манифест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) -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документ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содержащий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перечень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коносаментов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представляемый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таможне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также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агентам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стивидорам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портах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назначения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Обычно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он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включает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след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данные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наименование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судна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порт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погрузки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номера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коносаментов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наименование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масса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объем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кол-во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груза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каждому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коносаменту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наименование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грузоотправителей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грузополучателей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груза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маркировка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груза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;</w:t>
      </w:r>
    </w:p>
    <w:p w:rsidR="009C6F1A" w:rsidRDefault="009C6F1A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/>
          <w:sz w:val="17"/>
          <w:szCs w:val="17"/>
          <w:shd w:val="clear" w:color="auto" w:fill="FFFFFF"/>
        </w:rPr>
        <w:t>Laytime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Сталийное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время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) -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срок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течение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которого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перевозчик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предоставляет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судно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для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погрузки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груза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держит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его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под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погрузкой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груза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без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дополнительных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к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фрахту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платежей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определяется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соглашением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сторон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чартере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отсутствии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такого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соглашения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сроками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обычно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принятыми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порту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погрузки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Notify party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сторона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которую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перевозчик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должен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уведомить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прибытии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Обычно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экспедитор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или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другой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представитель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получателя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ODF (Documentation Fee - Origin)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сбор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оформление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документов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отправления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OT (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Oреn</w:t>
      </w:r>
      <w:proofErr w:type="spellEnd"/>
      <w:r>
        <w:rPr>
          <w:rStyle w:val="Strong"/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Tор</w:t>
      </w:r>
      <w:proofErr w:type="spellEnd"/>
      <w:r>
        <w:rPr>
          <w:rStyle w:val="Strong"/>
          <w:rFonts w:ascii="Arial" w:hAnsi="Arial" w:cs="Arial"/>
          <w:color w:val="000000"/>
          <w:sz w:val="17"/>
          <w:szCs w:val="17"/>
        </w:rPr>
        <w:t>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тип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контейнера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Опен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топ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Контейнер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открытым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верхом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облегчения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закрывающимся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брезентовым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чехлом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OHC (Handling Charge - Origin)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расходы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перегрузку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отправления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Order bill of lading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Ордерный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коносамент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коносамент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которому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передается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либо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"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приказу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"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грузоотправителя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либо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"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приказу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"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грузополучателя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либо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"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приказу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"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банка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либо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передаточной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надписи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чьему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"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приказу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"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составлен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Если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ордерном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коносаменте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указано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что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составлен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"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приказу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"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получателя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считается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что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составлен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"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приказу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"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отправителя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Коносамент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соответственно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право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другому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лицу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передается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помощью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передаточной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надписи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индоссамента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POD (Port of Delivery)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-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назначения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POL (Port of Loading)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-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PSE (Port Security Charge - Export)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сбор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безопасность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экспорте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PSS (Peak Season Surcharge)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надбавка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связи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сезонным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возрастанием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объема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перевозок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определенное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время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года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PCS (Port Congestion Surcharge)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надбавка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связи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перегрузкой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контейнерных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площадей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lastRenderedPageBreak/>
        <w:t>Quality Certificate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Сертификат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качества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документ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подтверждающий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соответствие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товара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показателям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качества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техническим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характеристикам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требованиям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безопасности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жизни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здоровья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людей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природной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окружающей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среды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предусмотренным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условиями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договора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RF (Reefer container)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-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тип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контейнера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Рефрижераторный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контейнер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предназначен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перевозки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требующих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соблюдение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температурного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режима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SEA (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seafreight</w:t>
      </w:r>
      <w:proofErr w:type="spellEnd"/>
      <w:r>
        <w:rPr>
          <w:rStyle w:val="Strong"/>
          <w:rFonts w:ascii="Arial" w:hAnsi="Arial" w:cs="Arial"/>
          <w:color w:val="000000"/>
          <w:sz w:val="17"/>
          <w:szCs w:val="17"/>
        </w:rPr>
        <w:t>)</w:t>
      </w:r>
      <w:proofErr w:type="gramStart"/>
      <w:r>
        <w:rPr>
          <w:rStyle w:val="Strong"/>
          <w:rFonts w:ascii="Arial" w:hAnsi="Arial" w:cs="Arial"/>
          <w:color w:val="000000"/>
          <w:sz w:val="17"/>
          <w:szCs w:val="17"/>
        </w:rPr>
        <w:t>,O</w:t>
      </w:r>
      <w:proofErr w:type="gramEnd"/>
      <w:r>
        <w:rPr>
          <w:rStyle w:val="Strong"/>
          <w:rFonts w:ascii="Arial" w:hAnsi="Arial" w:cs="Arial"/>
          <w:color w:val="000000"/>
          <w:sz w:val="17"/>
          <w:szCs w:val="17"/>
        </w:rPr>
        <w:t>/F(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oceanfreight</w:t>
      </w:r>
      <w:proofErr w:type="spellEnd"/>
      <w:r>
        <w:rPr>
          <w:rStyle w:val="Strong"/>
          <w:rFonts w:ascii="Arial" w:hAnsi="Arial" w:cs="Arial"/>
          <w:color w:val="000000"/>
          <w:sz w:val="17"/>
          <w:szCs w:val="17"/>
        </w:rPr>
        <w:t>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-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морской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фрахт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Certificate of Origin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Сертификат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происхождения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свидетельство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удостоверяющее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что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данный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импортируемый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товар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изготовлен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данном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месте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SEC (security charges)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портовый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сбор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безопасность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Shipper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отправитель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S.O.C (Shipper’s Owned Container)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контейнер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является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собственностью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клиента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Style w:val="Strong"/>
          <w:rFonts w:ascii="Arial" w:hAnsi="Arial" w:cs="Arial"/>
          <w:color w:val="000000"/>
          <w:sz w:val="17"/>
          <w:szCs w:val="17"/>
        </w:rPr>
        <w:t>Statement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Стейтмент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документ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составляемый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вместо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таймшита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тех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случаях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когда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отсутствуют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необходимые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условия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учету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расчету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сталийного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времени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Содержит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данные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о 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времени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прибытия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использовании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сталийного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времени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указанием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продолжительности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причин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имевших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место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перерывов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простоев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данным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стейтмента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составляется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таймшит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производятся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расчеты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фрахтователями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демерреджу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диспачу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Storage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ставка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сверхнормативное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хранение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Считается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момента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выгрузки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терминал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момента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вывоза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терминала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Взимается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ставкам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Обычно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котируется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TEUи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имеет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возрастающую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шкалу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чем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дольше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находится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тем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дороже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каждый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следующий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день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хранения</w:t>
      </w:r>
      <w:proofErr w:type="spellEnd"/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 xml:space="preserve">S.T.C. (Said </w:t>
      </w:r>
      <w:proofErr w:type="gramStart"/>
      <w:r>
        <w:rPr>
          <w:rStyle w:val="Strong"/>
          <w:rFonts w:ascii="Arial" w:hAnsi="Arial" w:cs="Arial"/>
          <w:color w:val="000000"/>
          <w:sz w:val="17"/>
          <w:szCs w:val="17"/>
        </w:rPr>
        <w:t>To</w:t>
      </w:r>
      <w:proofErr w:type="gramEnd"/>
      <w:r>
        <w:rPr>
          <w:rStyle w:val="Strong"/>
          <w:rFonts w:ascii="Arial" w:hAnsi="Arial" w:cs="Arial"/>
          <w:color w:val="000000"/>
          <w:sz w:val="17"/>
          <w:szCs w:val="17"/>
        </w:rPr>
        <w:t xml:space="preserve"> Contain)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заявлено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что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содержит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TC (Tank container)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-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тип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контейнера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Танк-контейнер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предназначен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перевозки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газов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жидких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lastRenderedPageBreak/>
        <w:t>TEU (</w:t>
      </w: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Twentyfoot</w:t>
      </w:r>
      <w:proofErr w:type="spellEnd"/>
      <w:r>
        <w:rPr>
          <w:rStyle w:val="Strong"/>
          <w:rFonts w:ascii="Arial" w:hAnsi="Arial" w:cs="Arial"/>
          <w:color w:val="000000"/>
          <w:sz w:val="17"/>
          <w:szCs w:val="17"/>
        </w:rPr>
        <w:t xml:space="preserve"> Equivalent Unit)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единица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измерения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равная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объему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1х20-футового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контейнера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1х40-футовый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контейнер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= 2TEU;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THC (terminal handling charges)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расходы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перегрузке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Time charter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тайм-чартер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 -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 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договор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фрахтования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время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Судовладелец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предоставляет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пользу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фрахтователя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определенный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срок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оговоренную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плату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Обычно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тайм-чартере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предусматривается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что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владелец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несет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расходы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содержанию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судового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экипажа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поддержанию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годном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эксплуатации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состоянии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страхованию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его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фрахтователь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кроме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платы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судовладельцу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пользование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судном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принимает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себя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оплату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бункера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воды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портовых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канальных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сборов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других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текущих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эксплуатационных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расходов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Style w:val="Strong"/>
          <w:rFonts w:ascii="Arial" w:hAnsi="Arial" w:cs="Arial"/>
          <w:color w:val="000000"/>
          <w:sz w:val="17"/>
          <w:szCs w:val="17"/>
        </w:rPr>
        <w:t>Time sheet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Таймшит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ведомость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учета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сталийного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времени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грузовыми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операциями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Таймшит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составляется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каждом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выгрузки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>/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подписывается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капитаном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представителем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фрахтователя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Таймшит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является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основанием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расчета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демерреджа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диспача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WarRisk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военные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риски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взимается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портах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находящихся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зоне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военных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действий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Style w:val="Strong"/>
          <w:rFonts w:ascii="Arial" w:hAnsi="Arial" w:cs="Arial"/>
          <w:color w:val="000000"/>
          <w:sz w:val="17"/>
          <w:szCs w:val="17"/>
        </w:rPr>
        <w:t>Waybill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Накладная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документ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которым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оформляется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отпуск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прием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различных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товаров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также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перевозка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Регулирует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отношения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между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отправителем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перевозчиком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получателем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Style w:val="Strong"/>
          <w:rFonts w:ascii="Arial" w:hAnsi="Arial" w:cs="Arial"/>
          <w:color w:val="000000"/>
          <w:sz w:val="17"/>
          <w:szCs w:val="17"/>
        </w:rPr>
        <w:t>Wharfage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портовая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пошлина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9C6F1A" w:rsidRDefault="009C6F1A" w:rsidP="009C6F1A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WSC (Winter Surcharge)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зимняя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надбавка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взимается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портах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где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существует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возможность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обледенения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акватории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Действует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зимний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период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9C6F1A" w:rsidRDefault="009C6F1A">
      <w:bookmarkStart w:id="0" w:name="_GoBack"/>
      <w:bookmarkEnd w:id="0"/>
    </w:p>
    <w:sectPr w:rsidR="009C6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1A"/>
    <w:rsid w:val="0025532B"/>
    <w:rsid w:val="009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6F1A"/>
    <w:rPr>
      <w:b/>
      <w:bCs/>
    </w:rPr>
  </w:style>
  <w:style w:type="character" w:customStyle="1" w:styleId="apple-converted-space">
    <w:name w:val="apple-converted-space"/>
    <w:basedOn w:val="DefaultParagraphFont"/>
    <w:rsid w:val="009C6F1A"/>
  </w:style>
  <w:style w:type="paragraph" w:styleId="NormalWeb">
    <w:name w:val="Normal (Web)"/>
    <w:basedOn w:val="Normal"/>
    <w:uiPriority w:val="99"/>
    <w:semiHidden/>
    <w:unhideWhenUsed/>
    <w:rsid w:val="009C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6F1A"/>
    <w:rPr>
      <w:b/>
      <w:bCs/>
    </w:rPr>
  </w:style>
  <w:style w:type="character" w:customStyle="1" w:styleId="apple-converted-space">
    <w:name w:val="apple-converted-space"/>
    <w:basedOn w:val="DefaultParagraphFont"/>
    <w:rsid w:val="009C6F1A"/>
  </w:style>
  <w:style w:type="paragraph" w:styleId="NormalWeb">
    <w:name w:val="Normal (Web)"/>
    <w:basedOn w:val="Normal"/>
    <w:uiPriority w:val="99"/>
    <w:semiHidden/>
    <w:unhideWhenUsed/>
    <w:rsid w:val="009C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Arpine</dc:creator>
  <cp:lastModifiedBy>Arpine</cp:lastModifiedBy>
  <cp:revision>1</cp:revision>
  <dcterms:created xsi:type="dcterms:W3CDTF">2016-07-08T07:21:00Z</dcterms:created>
  <dcterms:modified xsi:type="dcterms:W3CDTF">2016-07-08T07:22:00Z</dcterms:modified>
</cp:coreProperties>
</file>